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F475F" wp14:editId="4F81EFA9">
            <wp:extent cx="5935980" cy="3954780"/>
            <wp:effectExtent l="0" t="0" r="7620" b="7620"/>
            <wp:docPr id="2" name="Рисунок 2" descr="C:\Users\Кристина\AppData\Local\Microsoft\Windows\Temporary Internet Files\Content.IE5\YP6YJ0T8\happy-family-871294248498G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AppData\Local\Microsoft\Windows\Temporary Internet Files\Content.IE5\YP6YJ0T8\happy-family-871294248498GD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AB">
        <w:rPr>
          <w:rFonts w:ascii="Times New Roman" w:hAnsi="Times New Roman" w:cs="Times New Roman"/>
          <w:sz w:val="28"/>
          <w:szCs w:val="28"/>
        </w:rPr>
        <w:t>Попробуйте понаблюдать за младенцем некоторое время. Полчаса или час. И вы обязательно поймете, кто перед вами. Дети даже в таком маленьком возрасте ведут себя по-разному. Когда дети начинают осознавать свой пол? И как?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В идеале мама и папа должны быть для детей образцами женственности и мужественности. Тогда самоопределение реб</w:t>
      </w:r>
      <w:r>
        <w:rPr>
          <w:rFonts w:ascii="Times New Roman" w:hAnsi="Times New Roman" w:cs="Times New Roman"/>
          <w:sz w:val="28"/>
          <w:szCs w:val="28"/>
        </w:rPr>
        <w:t>енка будет вполне естественным.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А как мы с ними себя ведем? Одинаково ли отец прикасается к сыну и к дочери? Когда он держит на руках сына, учитывает ли он, что перед ним будущий мужчина. Если так, тогда не стоит его особенно ласкать. Это так? Что мы позволяем де</w:t>
      </w:r>
      <w:r>
        <w:rPr>
          <w:rFonts w:ascii="Times New Roman" w:hAnsi="Times New Roman" w:cs="Times New Roman"/>
          <w:sz w:val="28"/>
          <w:szCs w:val="28"/>
        </w:rPr>
        <w:t>вочке, а не позволяем мальчику?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Вспомните, как вы реагируете, когда мальчик начинает плакать. Чаще всего мы говорим: «Прекрати, ты же мальчик. Мальчики не плачут!» А что мы говорим, когда девочка начинает кричать или драться. Вспоминаете? «Ты же девочка! Разве так можно?» И куда, по вашему мнению, ребенку девать свой гнев или слезы? В</w:t>
      </w:r>
      <w:r>
        <w:rPr>
          <w:rFonts w:ascii="Times New Roman" w:hAnsi="Times New Roman" w:cs="Times New Roman"/>
          <w:sz w:val="28"/>
          <w:szCs w:val="28"/>
        </w:rPr>
        <w:t>едь они есть. Они уже возникли.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 xml:space="preserve">С детства мы приучаем мальчика не проявлять свои слабости. Говорим: «Ты должен быть сильным!» И это нормально. Мужчина должен быть </w:t>
      </w:r>
      <w:r w:rsidRPr="008E2DAB">
        <w:rPr>
          <w:rFonts w:ascii="Times New Roman" w:hAnsi="Times New Roman" w:cs="Times New Roman"/>
          <w:sz w:val="28"/>
          <w:szCs w:val="28"/>
        </w:rPr>
        <w:lastRenderedPageBreak/>
        <w:t xml:space="preserve">сильным. Но потом мы жалуемся на бездушие наших сыновей. Возможно, вместе с необходимыми словами о силе, важно сочувствовать парню тогда, когда ему тяжело. Можно сказать: «Я знаю, что ты сильный. Я верю, что ты обязательно решишь эту проблему. И я сочувствую тебе. Я знаю, что тебе сейчас очень тяжело. Чем я могу тебе помочь?» Это очень важно делать. Тогда мальчик будет расти вместе с Вами сильным, и чувствительным. Он будет уверен в себе и в своих силах, с одной стороны. А </w:t>
      </w:r>
      <w:proofErr w:type="gramStart"/>
      <w:r w:rsidRPr="008E2D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 другой, он будет знать, что он может обратиться за </w:t>
      </w:r>
      <w:r>
        <w:rPr>
          <w:rFonts w:ascii="Times New Roman" w:hAnsi="Times New Roman" w:cs="Times New Roman"/>
          <w:sz w:val="28"/>
          <w:szCs w:val="28"/>
        </w:rPr>
        <w:t>помощью, если ему будет трудно.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Когда мы говорим девочке: «Не злись. Не дерись» тем самым приучаем ее молчать, когда ее обижают, скрывать свои чувства, терпеть. Обычно не принято приучать девочку защищаться кулаками. Но все же, очень важно научить ее защищаться</w:t>
      </w:r>
      <w:proofErr w:type="gramStart"/>
      <w:r w:rsidRPr="008E2D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D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евочка имеет право чувствовать злость. Давайте признаем, что даже выражать ее, так же, как и парень. И даже когда не хватает слов, она имеет право применить силу для защиты себя. Мы не хотим убедить вас в том, что нужно учить девочку драться. Важно учить ее и другим средствам защиты. Можно сказать ей: «Я вижу, что ты злишься и это нормально. Не надо драться сразу. Есть другие способы защищать себя. Ты можешь сказать обидчику: «Мне не нравится, что ты меня обижаешь. Если ты будешь делать это дальше, я буду защищаться. «Можно сказать также, что вы готовы помочь ей придумать вместе, как нужно было поступить в том или подобном случае. Таким образом, вы покажете девочке, что защищать себя - это хорошо. Только </w:t>
      </w:r>
      <w:r>
        <w:rPr>
          <w:rFonts w:ascii="Times New Roman" w:hAnsi="Times New Roman" w:cs="Times New Roman"/>
          <w:sz w:val="28"/>
          <w:szCs w:val="28"/>
        </w:rPr>
        <w:t>важно выбрать подходящую форму.</w:t>
      </w:r>
    </w:p>
    <w:p w:rsid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Попробуйте увидеть в своей дочери или в своем сыне не только объект воспитания, но и человека, с которым можно о чем-то просто поговорить. Подумайте вместе с ребенком, и у вас появится много общих занятий. Папа с сыном могут вместе ходить на футбол, на рыбалку. Мама с дочкой могут, например, вместе пройтись по магазинам, зайти в парикмахерскую. Большинство родителей продолжают предлагать своим детям одни и те же игрушки</w:t>
      </w:r>
      <w:proofErr w:type="gramStart"/>
      <w:r w:rsidRPr="008E2D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D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ля девочек - куклы и столы с игрушечным посудой, для мальчиков - грузовики и пистолеты. Часто именно взрослым становится сложно принять тот факт, что дети хотят играть различными игрушками, и тогда можно услышать диалоги, подобные этому: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Мама, купи мне куклу!    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- Нет, сын, куклы для девочек, а ты - мальчик, м</w:t>
      </w:r>
      <w:r>
        <w:rPr>
          <w:rFonts w:ascii="Times New Roman" w:hAnsi="Times New Roman" w:cs="Times New Roman"/>
          <w:sz w:val="28"/>
          <w:szCs w:val="28"/>
        </w:rPr>
        <w:t xml:space="preserve">альчики не играют в куклы.    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Мама, ну купи мне куклу!!!    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lastRenderedPageBreak/>
        <w:t>- Ладно, если тебе так хочется куклу, то почему бы нам не приобрест</w:t>
      </w:r>
      <w:r>
        <w:rPr>
          <w:rFonts w:ascii="Times New Roman" w:hAnsi="Times New Roman" w:cs="Times New Roman"/>
          <w:sz w:val="28"/>
          <w:szCs w:val="28"/>
        </w:rPr>
        <w:t xml:space="preserve">и Кена или Человека-Паука?    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Мама!? ...    </w:t>
      </w:r>
    </w:p>
    <w:p w:rsidR="008E2DAB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r w:rsidRPr="008E2DAB">
        <w:rPr>
          <w:rFonts w:ascii="Times New Roman" w:hAnsi="Times New Roman" w:cs="Times New Roman"/>
          <w:sz w:val="28"/>
          <w:szCs w:val="28"/>
        </w:rPr>
        <w:t>Если мальчик интересуется куклами или девочка играет в ковбоев - это вовсе не повод для волнений. В каждом из нас есть черты, присущие противоположному полу, и их ребенок тоже должен освоить. Ребенок сам подскажет нам, чего бы ему хотелось. Главное услышать его. Важно устанавливать отношения и проводить время с каждым ребенком отдельно. Иногда у ребенка есть потребность пообщаться с вами наедине. У него мо</w:t>
      </w:r>
      <w:r>
        <w:rPr>
          <w:rFonts w:ascii="Times New Roman" w:hAnsi="Times New Roman" w:cs="Times New Roman"/>
          <w:sz w:val="28"/>
          <w:szCs w:val="28"/>
        </w:rPr>
        <w:t>жет быть к вам интимный вопрос.</w:t>
      </w:r>
    </w:p>
    <w:p w:rsidR="00037012" w:rsidRPr="008E2DAB" w:rsidRDefault="008E2DAB" w:rsidP="008E2DAB">
      <w:pPr>
        <w:shd w:val="clear" w:color="auto" w:fill="FFC00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E2DAB">
        <w:rPr>
          <w:rFonts w:ascii="Times New Roman" w:hAnsi="Times New Roman" w:cs="Times New Roman"/>
          <w:sz w:val="28"/>
          <w:szCs w:val="28"/>
        </w:rPr>
        <w:t>Да, не стоит жестко разграничивать для ребенка «женский» и «мужской» миры, физические и психологические различия, навязывать детям разные игрушки, одежду, роли в социальных играх (пожарные и спасатели в мальчишеских и медсестры и учительницы в девичьих) - честно говоря, не так уж мы и далеки друг от друга.</w:t>
      </w:r>
      <w:proofErr w:type="gramEnd"/>
      <w:r w:rsidRPr="008E2DAB">
        <w:rPr>
          <w:rFonts w:ascii="Times New Roman" w:hAnsi="Times New Roman" w:cs="Times New Roman"/>
          <w:sz w:val="28"/>
          <w:szCs w:val="28"/>
        </w:rPr>
        <w:t xml:space="preserve"> Главное, чтобы рядом с малышом были родители как образцы мужества и женственности. </w:t>
      </w:r>
    </w:p>
    <w:sectPr w:rsidR="00037012" w:rsidRPr="008E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7"/>
    <w:rsid w:val="00037012"/>
    <w:rsid w:val="00253514"/>
    <w:rsid w:val="004608F5"/>
    <w:rsid w:val="00546039"/>
    <w:rsid w:val="005A3CC4"/>
    <w:rsid w:val="00760B57"/>
    <w:rsid w:val="008E2DAB"/>
    <w:rsid w:val="00AC71F7"/>
    <w:rsid w:val="00C879F0"/>
    <w:rsid w:val="00D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2016-12-07T17:26:00Z</dcterms:created>
  <dcterms:modified xsi:type="dcterms:W3CDTF">2016-12-07T17:34:00Z</dcterms:modified>
</cp:coreProperties>
</file>