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3" w:rsidRDefault="0091555F" w:rsidP="003F14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403">
        <w:rPr>
          <w:rFonts w:ascii="Times New Roman" w:hAnsi="Times New Roman" w:cs="Times New Roman"/>
          <w:b/>
          <w:sz w:val="28"/>
          <w:szCs w:val="28"/>
        </w:rPr>
        <w:t xml:space="preserve">Использование электронных образовательных ресурсов </w:t>
      </w:r>
    </w:p>
    <w:p w:rsidR="001B25EC" w:rsidRPr="003F1403" w:rsidRDefault="0091555F" w:rsidP="003F140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403">
        <w:rPr>
          <w:rFonts w:ascii="Times New Roman" w:hAnsi="Times New Roman" w:cs="Times New Roman"/>
          <w:b/>
          <w:sz w:val="28"/>
          <w:szCs w:val="28"/>
        </w:rPr>
        <w:t>в образовательном процессе</w:t>
      </w:r>
    </w:p>
    <w:p w:rsidR="003F1403" w:rsidRPr="003F1403" w:rsidRDefault="00B702B1" w:rsidP="003F140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403">
        <w:rPr>
          <w:rFonts w:ascii="Times New Roman" w:hAnsi="Times New Roman" w:cs="Times New Roman"/>
          <w:i/>
          <w:sz w:val="28"/>
          <w:szCs w:val="28"/>
        </w:rPr>
        <w:t xml:space="preserve">Научить человека жить в информационном мире </w:t>
      </w:r>
      <w:r w:rsidR="003F1403" w:rsidRPr="003F1403">
        <w:rPr>
          <w:rFonts w:ascii="Times New Roman" w:hAnsi="Times New Roman" w:cs="Times New Roman"/>
          <w:i/>
          <w:sz w:val="28"/>
          <w:szCs w:val="28"/>
        </w:rPr>
        <w:t>–</w:t>
      </w:r>
      <w:r w:rsidRPr="003F14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702B1" w:rsidRPr="003F1403" w:rsidRDefault="00B702B1" w:rsidP="003F140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403">
        <w:rPr>
          <w:rFonts w:ascii="Times New Roman" w:hAnsi="Times New Roman" w:cs="Times New Roman"/>
          <w:i/>
          <w:sz w:val="28"/>
          <w:szCs w:val="28"/>
        </w:rPr>
        <w:t>важнейшая задача современной школы</w:t>
      </w:r>
    </w:p>
    <w:p w:rsidR="0091555F" w:rsidRPr="003F1403" w:rsidRDefault="00B702B1" w:rsidP="003F140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1403">
        <w:rPr>
          <w:rFonts w:ascii="Times New Roman" w:hAnsi="Times New Roman" w:cs="Times New Roman"/>
          <w:i/>
          <w:sz w:val="28"/>
          <w:szCs w:val="28"/>
        </w:rPr>
        <w:t>А.П. Семёнов</w:t>
      </w:r>
    </w:p>
    <w:p w:rsidR="00B702B1" w:rsidRPr="003F1403" w:rsidRDefault="00B702B1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03">
        <w:rPr>
          <w:rFonts w:ascii="Times New Roman" w:hAnsi="Times New Roman" w:cs="Times New Roman"/>
          <w:sz w:val="28"/>
          <w:szCs w:val="28"/>
        </w:rPr>
        <w:t>Электронный образовательный ресурс - образовательный ресурс, представленный в электронно-цифровой форме и включающий в себя структуру, предметное содержание и метаданные о них. ЭОР может включать в себя данные, информацию, программное обеспечение, необходимые для ег</w:t>
      </w:r>
      <w:bookmarkStart w:id="0" w:name="_GoBack"/>
      <w:bookmarkEnd w:id="0"/>
      <w:r w:rsidRPr="003F1403">
        <w:rPr>
          <w:rFonts w:ascii="Times New Roman" w:hAnsi="Times New Roman" w:cs="Times New Roman"/>
          <w:sz w:val="28"/>
          <w:szCs w:val="28"/>
        </w:rPr>
        <w:t>о использования в процессе обучения.</w:t>
      </w:r>
    </w:p>
    <w:p w:rsidR="00B702B1" w:rsidRPr="003F1403" w:rsidRDefault="00B702B1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03">
        <w:rPr>
          <w:rFonts w:ascii="Times New Roman" w:hAnsi="Times New Roman" w:cs="Times New Roman"/>
          <w:sz w:val="28"/>
          <w:szCs w:val="28"/>
        </w:rPr>
        <w:t>ЭОР подразделяются на: мультимедийные продукты; программные продукты; изобразительные продукты; аудио продукты; текстовые продукты; электронные аналоги печатных изданий. В своей профессиональной деятельности, как воспитатель, я использую все эти виды.</w:t>
      </w:r>
    </w:p>
    <w:p w:rsidR="00CF3BE0" w:rsidRPr="003F1403" w:rsidRDefault="00CF3BE0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03">
        <w:rPr>
          <w:rFonts w:ascii="Times New Roman" w:hAnsi="Times New Roman" w:cs="Times New Roman"/>
          <w:sz w:val="28"/>
          <w:szCs w:val="28"/>
        </w:rPr>
        <w:t>Главная цель использования ЭОР - вывести образовательный процесс на новый уровень.</w:t>
      </w:r>
    </w:p>
    <w:p w:rsidR="00CF3BE0" w:rsidRPr="003F1403" w:rsidRDefault="00CF3BE0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03">
        <w:rPr>
          <w:rFonts w:ascii="Times New Roman" w:hAnsi="Times New Roman" w:cs="Times New Roman"/>
          <w:sz w:val="28"/>
          <w:szCs w:val="28"/>
        </w:rPr>
        <w:t>1.. Электронные средства обучения представляют любую информацию в более наглядном виде и дают обучающимся наиболее полное представление об изучаемых объектах и явлениях.</w:t>
      </w:r>
    </w:p>
    <w:p w:rsidR="00CF3BE0" w:rsidRPr="003F1403" w:rsidRDefault="00CF3BE0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03">
        <w:rPr>
          <w:rFonts w:ascii="Times New Roman" w:hAnsi="Times New Roman" w:cs="Times New Roman"/>
          <w:sz w:val="28"/>
          <w:szCs w:val="28"/>
        </w:rPr>
        <w:t>2. ЭОР обладают большим мотивирующим потенциалом: обучающимся нравится учиться при помощи современного оборудования, самостоятельно изучать те или иные темы, проверять себя и получать обратную связь.</w:t>
      </w:r>
    </w:p>
    <w:p w:rsidR="00CF3BE0" w:rsidRPr="003F1403" w:rsidRDefault="00CF3BE0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03">
        <w:rPr>
          <w:rFonts w:ascii="Times New Roman" w:hAnsi="Times New Roman" w:cs="Times New Roman"/>
          <w:sz w:val="28"/>
          <w:szCs w:val="28"/>
        </w:rPr>
        <w:t>3. ЭОР обладает большими возможностями по организации больших массивов данных - следовательно, ЭОР способны предоставить гораздо больше информации, чем традиционные ресурсы, при этом вся текстовая, визуальная, звуковая информация будет компактно размещаться на одном цифровом устройстве.</w:t>
      </w:r>
    </w:p>
    <w:p w:rsidR="00265222" w:rsidRDefault="00B81756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403">
        <w:rPr>
          <w:rFonts w:ascii="Times New Roman" w:hAnsi="Times New Roman" w:cs="Times New Roman"/>
          <w:sz w:val="28"/>
          <w:szCs w:val="28"/>
        </w:rPr>
        <w:t>Важное достоинство ЭОР состоит в том, что они обеспечивают личностно-ориентированное обучение.</w:t>
      </w:r>
    </w:p>
    <w:p w:rsidR="0026448B" w:rsidRDefault="0026448B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448B" w:rsidRPr="003F1403" w:rsidRDefault="0026448B" w:rsidP="003F14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971" w:rsidRDefault="00382971" w:rsidP="002652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829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Подборка ЭОР, которая способствует продуктивной и успешной работе</w:t>
      </w:r>
    </w:p>
    <w:p w:rsidR="00265BEC" w:rsidRPr="00382971" w:rsidRDefault="00265BEC" w:rsidP="0026522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49"/>
        <w:gridCol w:w="3856"/>
      </w:tblGrid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 сайта</w:t>
            </w:r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Описание</w:t>
            </w:r>
          </w:p>
        </w:tc>
      </w:tr>
      <w:tr w:rsidR="0026448B" w:rsidRPr="00382971" w:rsidTr="00822A37">
        <w:tc>
          <w:tcPr>
            <w:tcW w:w="9339" w:type="dxa"/>
            <w:gridSpan w:val="2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 Нормативная база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http://www.edu.ru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265222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«Российское образование»</w:t>
            </w:r>
            <w:r w:rsidR="00382971"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Федеральный портал. Каталог образовательных </w:t>
            </w:r>
            <w:proofErr w:type="spellStart"/>
            <w:r w:rsidR="00382971"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="00382971"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      </w:r>
          </w:p>
        </w:tc>
      </w:tr>
      <w:tr w:rsidR="0026448B" w:rsidRPr="00382971" w:rsidTr="00822A37">
        <w:tc>
          <w:tcPr>
            <w:tcW w:w="9339" w:type="dxa"/>
            <w:gridSpan w:val="2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 Методические наработки, конспекты занятий, педагогические библиотеки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http://www.ivalex.vistcom.ru/metod.htm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265222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«Всё для детского сада»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http://www.twirpx.com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для студента (книги, методическая литература, методические наработки)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http://detsad-kitty.ru</w:t>
              </w:r>
            </w:hyperlink>
            <w:r w:rsidR="00382971"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ДетСад</w:t>
            </w:r>
            <w:proofErr w:type="spellEnd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(методическая литература, наглядный материал, методические наработки)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http://www.detskiysad.ru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22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</w:t>
            </w:r>
            <w:proofErr w:type="spellStart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proofErr w:type="gramStart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сведения о физическом развитии детей, об основах детской гигиены, о значении детских игр в воспитательном процессе, о трудовом воспитании ребенка, о проведении праздничных утренников в детском саду, о некоторых детских заболеваниях, о детской психологии, об игрушках и о многом другом.</w:t>
            </w:r>
          </w:p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библиотеке сайта собрано множество методических указаний по организации жизни детей в семье и в детских дошкольных учреждениях.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http://1september.ru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265222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Издательский дом «Первое сентября»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http://pedlib.ru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библиотека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http://dob.1september.ru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дошкольное образование</w:t>
            </w:r>
          </w:p>
        </w:tc>
      </w:tr>
      <w:tr w:rsidR="0026448B" w:rsidRPr="00382971" w:rsidTr="00822A37">
        <w:tc>
          <w:tcPr>
            <w:tcW w:w="9339" w:type="dxa"/>
            <w:gridSpan w:val="2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 Всё для подготовки непосредственно-образовательной деятельности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http://allforchildren.ru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для детей (раскраски, песни, стихи, наглядный материал)  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http://www.schoolforbaby.ru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сценарии праздников, поделки, песни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http://playroom.com.ru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комната. Материалы для организации детского досуга. Сборник развивающих игр: кроссворды, загадки, скороговорки, перевертыши, считалки, логические задачки и пр. Коллекция текстов детских песен из фильмов и мультиков. Компьютерные игры для детей разного возраста в свободном доступе (игры развивающие, логические, изучение счета и алфавита). Вспомогательный материал для уроков английского: коллекция картинок с подписями на английском языке и транскрипцией. Конкурс детского рисунка </w:t>
            </w:r>
            <w:proofErr w:type="spellStart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on-line</w:t>
            </w:r>
            <w:proofErr w:type="spellEnd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Сборник детских раскрасок. Коллекция сказок. Обзор новостей сайта.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http://www.solnet.ee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портал «СОЛНЫШКО» Здесь много интересной и полезной информации и для малышей, и для их родителей, и для педагогов.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http://www.i-gnom.ru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265222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Интернет – Гномик.</w:t>
            </w:r>
            <w:r w:rsidR="00382971"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вы сможете найти информацию о познавательном развитии дошкольников.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http://ltnb.ru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Волшебная академия Детский учебно-развлекательный портал (сценарии праздников, </w:t>
            </w:r>
            <w:r w:rsidR="00265222" w:rsidRPr="0026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раскраски</w:t>
            </w: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флеш-игры</w:t>
            </w:r>
            <w:proofErr w:type="spellEnd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http://skazochnikonline.ru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сказочник (сценарии праздников, сказки, аудио-сказки, музыка, детские песни)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http://www.kokokokids.ru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Блог в основном посвящён тому, </w:t>
            </w: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можно сделать вместе с детьми или для них. Особенно хорошим играм, разным способам рисования и другим видам творчества для самых маленьких.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http://www.prazdnik.by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 детских праздников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http://detsadclub.ru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Сценарии детских праздников</w:t>
            </w:r>
          </w:p>
        </w:tc>
      </w:tr>
      <w:tr w:rsidR="0026448B" w:rsidRPr="00382971" w:rsidTr="00822A37">
        <w:tc>
          <w:tcPr>
            <w:tcW w:w="9339" w:type="dxa"/>
            <w:gridSpan w:val="2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 Развивающие игры, детские презентации и флэш-игры, которые ребёнок может запускать сам.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http://nachalka.info/preschool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лучших сайтов для детей и юношества (лауреат Интернет премии). Сайт создаст условия для самостоятельной работы и развлечений детей младшего возраста. Имеется возможность общения со сверстниками, участия в конкурсах, много информации полезной для самообразования. На сайте размещена информация для родителей и педагогов.</w:t>
            </w:r>
          </w:p>
        </w:tc>
      </w:tr>
      <w:tr w:rsidR="0026448B" w:rsidRPr="00382971" w:rsidTr="00822A37">
        <w:tc>
          <w:tcPr>
            <w:tcW w:w="9339" w:type="dxa"/>
            <w:gridSpan w:val="2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Детские электронные презентации и клипы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http://viki.rdf.ru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Сайт, на котором можно найти любую презентацию по всем образовательным областям    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http://tmntpk.ucoz.ru/publ/21-1-0-83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портал (обучающие презентации)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25286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tgtFrame="_blank" w:history="1">
              <w:r w:rsidR="00382971"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http://www.tvoyrebenok.ru/prezentacii_dlya_detey.shtml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FFFFF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для детей "Твой ребенок" предлагает вам бесплатно скачать детские презентации, которые помогут мамам и педагогам в воспитании ребенка гармонично развитым. Презентации для детей, представленные в разделе, содержат информацию на различную тематику: страны мира, животные и насекомые, фрукты и овощи, математика и многое другое.</w:t>
            </w:r>
          </w:p>
        </w:tc>
      </w:tr>
      <w:tr w:rsidR="0026448B" w:rsidRPr="00382971" w:rsidTr="00FC2EA1">
        <w:tc>
          <w:tcPr>
            <w:tcW w:w="4387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8297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8" w:tgtFrame="_blank" w:history="1">
              <w:r w:rsidRPr="0038297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http://900igr.net</w:t>
              </w:r>
            </w:hyperlink>
          </w:p>
        </w:tc>
        <w:tc>
          <w:tcPr>
            <w:tcW w:w="4952" w:type="dxa"/>
            <w:tcBorders>
              <w:top w:val="single" w:sz="6" w:space="0" w:color="DAD2CA"/>
              <w:left w:val="single" w:sz="6" w:space="0" w:color="DAD2CA"/>
              <w:bottom w:val="single" w:sz="6" w:space="0" w:color="DAD2CA"/>
              <w:right w:val="single" w:sz="6" w:space="0" w:color="DAD2CA"/>
            </w:tcBorders>
            <w:shd w:val="clear" w:color="auto" w:fill="FAFAFA"/>
            <w:tcMar>
              <w:top w:w="105" w:type="dxa"/>
              <w:left w:w="75" w:type="dxa"/>
              <w:bottom w:w="105" w:type="dxa"/>
              <w:right w:w="75" w:type="dxa"/>
            </w:tcMar>
            <w:hideMark/>
          </w:tcPr>
          <w:p w:rsidR="00382971" w:rsidRPr="00382971" w:rsidRDefault="00382971" w:rsidP="003F1403">
            <w:pPr>
              <w:spacing w:after="22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900 детских презентаций и 300 </w:t>
            </w:r>
            <w:proofErr w:type="spellStart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флеш-игр</w:t>
            </w:r>
            <w:proofErr w:type="spellEnd"/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ребёнку с 1 года</w:t>
            </w:r>
            <w:r w:rsidR="003F1403" w:rsidRPr="00264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 – детские презентации и флэш-игры, которые </w:t>
            </w:r>
            <w:r w:rsidRPr="00382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ребёнок может запускать сам</w:t>
            </w:r>
          </w:p>
        </w:tc>
      </w:tr>
    </w:tbl>
    <w:p w:rsidR="00822A37" w:rsidRPr="00FC2EA1" w:rsidRDefault="00822A37" w:rsidP="00FC2E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EA1">
        <w:rPr>
          <w:rFonts w:ascii="Times New Roman" w:hAnsi="Times New Roman" w:cs="Times New Roman"/>
          <w:sz w:val="28"/>
          <w:szCs w:val="28"/>
        </w:rPr>
        <w:lastRenderedPageBreak/>
        <w:t>Современный педагог должен не только знать технические возможности, уметь пользоваться компьютером и современным мультимедийным оборудованием, но и создавать свои образовательные ресурсы, широко использовать их в своей педагогической деятельности, владеть методикой приобщения детей к новым технологиям.</w:t>
      </w:r>
    </w:p>
    <w:p w:rsidR="00822A37" w:rsidRPr="00FC2EA1" w:rsidRDefault="00822A37" w:rsidP="00FC2E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EA1">
        <w:rPr>
          <w:rFonts w:ascii="Times New Roman" w:hAnsi="Times New Roman" w:cs="Times New Roman"/>
          <w:sz w:val="28"/>
          <w:szCs w:val="28"/>
        </w:rPr>
        <w:t>Таким образом, ЭОР позволяют развивать интеллектуальные, творческие способности, и что очень актуально в дошкольном детстве - умение самостоят</w:t>
      </w:r>
      <w:r w:rsidR="00FC2EA1">
        <w:rPr>
          <w:rFonts w:ascii="Times New Roman" w:hAnsi="Times New Roman" w:cs="Times New Roman"/>
          <w:sz w:val="28"/>
          <w:szCs w:val="28"/>
        </w:rPr>
        <w:t>ельно приобретать новые знания.</w:t>
      </w:r>
    </w:p>
    <w:p w:rsidR="00382971" w:rsidRDefault="00822A37" w:rsidP="00FC2E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EA1">
        <w:rPr>
          <w:rFonts w:ascii="Times New Roman" w:hAnsi="Times New Roman" w:cs="Times New Roman"/>
          <w:sz w:val="28"/>
          <w:szCs w:val="28"/>
        </w:rPr>
        <w:t>Электронные образовательные ресурсы - хороший помощник в подготовке педагога к занятиям, например, для изучения новых методик, при подборе наглядных пособий к занятию, так же педагоги получают возможность профессионального общения в широкой аудитории пользователей сети Интернет, повышается их социальный статус.</w:t>
      </w:r>
    </w:p>
    <w:p w:rsidR="00265BEC" w:rsidRPr="00265BEC" w:rsidRDefault="00265BEC" w:rsidP="00265B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EC">
        <w:rPr>
          <w:rFonts w:ascii="Times New Roman" w:hAnsi="Times New Roman" w:cs="Times New Roman"/>
          <w:b/>
          <w:sz w:val="28"/>
          <w:szCs w:val="28"/>
        </w:rPr>
        <w:t>Примеры ЭОР в работе воспитателя</w:t>
      </w:r>
    </w:p>
    <w:p w:rsidR="005C282F" w:rsidRDefault="006943D7" w:rsidP="00822A37">
      <w:pPr>
        <w:rPr>
          <w:rFonts w:ascii="Times New Roman" w:hAnsi="Times New Roman" w:cs="Times New Roman"/>
          <w:sz w:val="28"/>
          <w:szCs w:val="28"/>
        </w:rPr>
      </w:pPr>
      <w:r w:rsidRPr="006943D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-462915</wp:posOffset>
            </wp:positionH>
            <wp:positionV relativeFrom="margin">
              <wp:posOffset>5520690</wp:posOffset>
            </wp:positionV>
            <wp:extent cx="6663690" cy="3767455"/>
            <wp:effectExtent l="76200" t="76200" r="137160" b="137795"/>
            <wp:wrapThrough wrapText="bothSides">
              <wp:wrapPolygon edited="0">
                <wp:start x="-123" y="-437"/>
                <wp:lineTo x="-247" y="-328"/>
                <wp:lineTo x="-247" y="21844"/>
                <wp:lineTo x="-123" y="22281"/>
                <wp:lineTo x="21859" y="22281"/>
                <wp:lineTo x="21983" y="20752"/>
                <wp:lineTo x="21983" y="1420"/>
                <wp:lineTo x="21859" y="-218"/>
                <wp:lineTo x="21859" y="-437"/>
                <wp:lineTo x="-123" y="-437"/>
              </wp:wrapPolygon>
            </wp:wrapThrough>
            <wp:docPr id="1" name="Рисунок 1" descr="C:\Users\Администратор\Desktop\эор\20170413_19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Администратор\Desktop\эор\20170413_1958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3767455"/>
                    </a:xfrm>
                    <a:prstGeom prst="rect">
                      <a:avLst/>
                    </a:prstGeom>
                    <a:ln w="381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943D7">
        <w:rPr>
          <w:rFonts w:ascii="Times New Roman" w:hAnsi="Times New Roman" w:cs="Times New Roman"/>
          <w:sz w:val="28"/>
          <w:szCs w:val="28"/>
        </w:rPr>
        <w:t>Методические программы для интерактивной доски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282F" w:rsidRDefault="00054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-65405</wp:posOffset>
            </wp:positionV>
            <wp:extent cx="2296795" cy="3433445"/>
            <wp:effectExtent l="79375" t="73025" r="125730" b="125730"/>
            <wp:wrapThrough wrapText="bothSides">
              <wp:wrapPolygon edited="0">
                <wp:start x="-687" y="21860"/>
                <wp:lineTo x="-328" y="21860"/>
                <wp:lineTo x="2359" y="22099"/>
                <wp:lineTo x="22424" y="22099"/>
                <wp:lineTo x="22603" y="21860"/>
                <wp:lineTo x="22603" y="-431"/>
                <wp:lineTo x="22424" y="-431"/>
                <wp:lineTo x="19737" y="-671"/>
                <wp:lineTo x="2359" y="-671"/>
                <wp:lineTo x="-328" y="-431"/>
                <wp:lineTo x="-687" y="-431"/>
                <wp:lineTo x="-687" y="2186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811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01" r="47530"/>
                    <a:stretch/>
                  </pic:blipFill>
                  <pic:spPr bwMode="auto">
                    <a:xfrm rot="5400000">
                      <a:off x="0" y="0"/>
                      <a:ext cx="2296795" cy="343344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C282F">
        <w:rPr>
          <w:rFonts w:ascii="Times New Roman" w:hAnsi="Times New Roman" w:cs="Times New Roman"/>
          <w:sz w:val="28"/>
          <w:szCs w:val="28"/>
        </w:rPr>
        <w:t>2. Презентации для использования в образовательном процессе.</w:t>
      </w:r>
    </w:p>
    <w:p w:rsidR="0005422D" w:rsidRDefault="0005422D">
      <w:pPr>
        <w:rPr>
          <w:rFonts w:ascii="Times New Roman" w:hAnsi="Times New Roman" w:cs="Times New Roman"/>
          <w:sz w:val="28"/>
          <w:szCs w:val="28"/>
        </w:rPr>
      </w:pPr>
    </w:p>
    <w:p w:rsidR="0005422D" w:rsidRDefault="0005422D" w:rsidP="000542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422D" w:rsidRDefault="0005422D" w:rsidP="000542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EA6" w:rsidRDefault="0005422D" w:rsidP="00054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Интерактивный спектакль на осеннюю тематику.</w:t>
      </w:r>
    </w:p>
    <w:p w:rsidR="00E96EA6" w:rsidRDefault="00E96EA6" w:rsidP="000542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EA6" w:rsidRDefault="00E96EA6" w:rsidP="000542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EA6" w:rsidRDefault="00E96EA6" w:rsidP="000542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EA6" w:rsidRDefault="00E96EA6" w:rsidP="000542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2276475" cy="3473450"/>
            <wp:effectExtent l="68263" t="84137" r="134937" b="134938"/>
            <wp:wrapThrough wrapText="bothSides">
              <wp:wrapPolygon edited="0">
                <wp:start x="-798" y="21788"/>
                <wp:lineTo x="-437" y="21788"/>
                <wp:lineTo x="2274" y="22025"/>
                <wp:lineTo x="22519" y="22025"/>
                <wp:lineTo x="22700" y="21788"/>
                <wp:lineTo x="22700" y="-484"/>
                <wp:lineTo x="22519" y="-484"/>
                <wp:lineTo x="19808" y="-721"/>
                <wp:lineTo x="2274" y="-721"/>
                <wp:lineTo x="-437" y="-484"/>
                <wp:lineTo x="-798" y="-484"/>
                <wp:lineTo x="-798" y="21788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813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0846"/>
                    <a:stretch/>
                  </pic:blipFill>
                  <pic:spPr bwMode="auto">
                    <a:xfrm rot="5400000">
                      <a:off x="0" y="0"/>
                      <a:ext cx="2276475" cy="347345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96EA6" w:rsidRDefault="00E96EA6" w:rsidP="00E96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E96EA6" w:rsidRDefault="00E96EA6" w:rsidP="00E96EA6">
      <w:pPr>
        <w:rPr>
          <w:rFonts w:ascii="Times New Roman" w:hAnsi="Times New Roman" w:cs="Times New Roman"/>
          <w:sz w:val="28"/>
          <w:szCs w:val="28"/>
        </w:rPr>
      </w:pPr>
    </w:p>
    <w:p w:rsidR="00E96EA6" w:rsidRDefault="00E96EA6" w:rsidP="00E96EA6">
      <w:pPr>
        <w:rPr>
          <w:rFonts w:ascii="Times New Roman" w:hAnsi="Times New Roman" w:cs="Times New Roman"/>
          <w:sz w:val="28"/>
          <w:szCs w:val="28"/>
        </w:rPr>
      </w:pPr>
    </w:p>
    <w:p w:rsidR="00E96EA6" w:rsidRDefault="00E96EA6" w:rsidP="00E96E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«Муравьи»</w:t>
      </w:r>
      <w:r w:rsidR="004C1243">
        <w:rPr>
          <w:rFonts w:ascii="Times New Roman" w:hAnsi="Times New Roman" w:cs="Times New Roman"/>
          <w:sz w:val="28"/>
          <w:szCs w:val="28"/>
        </w:rPr>
        <w:t>.</w:t>
      </w:r>
    </w:p>
    <w:p w:rsidR="00E65690" w:rsidRDefault="00E65690" w:rsidP="00822A37">
      <w:pPr>
        <w:rPr>
          <w:rFonts w:ascii="Times New Roman" w:hAnsi="Times New Roman" w:cs="Times New Roman"/>
          <w:sz w:val="28"/>
          <w:szCs w:val="28"/>
        </w:rPr>
      </w:pPr>
    </w:p>
    <w:p w:rsidR="00E65690" w:rsidRDefault="00E65690" w:rsidP="00822A37">
      <w:pPr>
        <w:rPr>
          <w:rFonts w:ascii="Times New Roman" w:hAnsi="Times New Roman" w:cs="Times New Roman"/>
          <w:sz w:val="28"/>
          <w:szCs w:val="28"/>
        </w:rPr>
      </w:pPr>
    </w:p>
    <w:p w:rsidR="00E65690" w:rsidRPr="00E65690" w:rsidRDefault="00E65690" w:rsidP="00E65690">
      <w:pPr>
        <w:rPr>
          <w:rFonts w:ascii="Times New Roman" w:hAnsi="Times New Roman" w:cs="Times New Roman"/>
          <w:sz w:val="28"/>
          <w:szCs w:val="28"/>
        </w:rPr>
      </w:pPr>
    </w:p>
    <w:p w:rsidR="00E65690" w:rsidRPr="00E65690" w:rsidRDefault="00E65690" w:rsidP="00E65690">
      <w:pPr>
        <w:rPr>
          <w:rFonts w:ascii="Times New Roman" w:hAnsi="Times New Roman" w:cs="Times New Roman"/>
          <w:sz w:val="28"/>
          <w:szCs w:val="28"/>
        </w:rPr>
      </w:pPr>
    </w:p>
    <w:p w:rsidR="00E65690" w:rsidRPr="00E65690" w:rsidRDefault="00C14BB7" w:rsidP="00E65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774065</wp:posOffset>
            </wp:positionH>
            <wp:positionV relativeFrom="paragraph">
              <wp:posOffset>118110</wp:posOffset>
            </wp:positionV>
            <wp:extent cx="2229485" cy="3295650"/>
            <wp:effectExtent l="571500" t="0" r="647065" b="0"/>
            <wp:wrapThrough wrapText="bothSides">
              <wp:wrapPolygon edited="0">
                <wp:start x="-551" y="21852"/>
                <wp:lineTo x="22520" y="21852"/>
                <wp:lineTo x="22520" y="-497"/>
                <wp:lineTo x="20120" y="-747"/>
                <wp:lineTo x="-181" y="-747"/>
                <wp:lineTo x="-551" y="-497"/>
                <wp:lineTo x="-551" y="21852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815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129" r="51091"/>
                    <a:stretch/>
                  </pic:blipFill>
                  <pic:spPr bwMode="auto">
                    <a:xfrm rot="5400000">
                      <a:off x="0" y="0"/>
                      <a:ext cx="2229485" cy="329565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65690" w:rsidRPr="00E65690" w:rsidRDefault="00E65690" w:rsidP="00E65690">
      <w:pPr>
        <w:rPr>
          <w:rFonts w:ascii="Times New Roman" w:hAnsi="Times New Roman" w:cs="Times New Roman"/>
          <w:sz w:val="28"/>
          <w:szCs w:val="28"/>
        </w:rPr>
      </w:pPr>
    </w:p>
    <w:p w:rsidR="00E65690" w:rsidRPr="00E65690" w:rsidRDefault="00E65690" w:rsidP="00E65690">
      <w:pPr>
        <w:rPr>
          <w:rFonts w:ascii="Times New Roman" w:hAnsi="Times New Roman" w:cs="Times New Roman"/>
          <w:sz w:val="28"/>
          <w:szCs w:val="28"/>
        </w:rPr>
      </w:pPr>
    </w:p>
    <w:p w:rsidR="00E65690" w:rsidRDefault="00E65690" w:rsidP="00E65690">
      <w:pPr>
        <w:rPr>
          <w:rFonts w:ascii="Times New Roman" w:hAnsi="Times New Roman" w:cs="Times New Roman"/>
          <w:sz w:val="28"/>
          <w:szCs w:val="28"/>
        </w:rPr>
      </w:pPr>
    </w:p>
    <w:p w:rsidR="00822A37" w:rsidRPr="00E65690" w:rsidRDefault="00E65690" w:rsidP="00E656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«Космос».</w:t>
      </w:r>
    </w:p>
    <w:sectPr w:rsidR="00822A37" w:rsidRPr="00E65690" w:rsidSect="00325286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5A6" w:rsidRDefault="00EC05A6" w:rsidP="005C282F">
      <w:pPr>
        <w:spacing w:after="0" w:line="240" w:lineRule="auto"/>
      </w:pPr>
      <w:r>
        <w:separator/>
      </w:r>
    </w:p>
  </w:endnote>
  <w:endnote w:type="continuationSeparator" w:id="0">
    <w:p w:rsidR="00EC05A6" w:rsidRDefault="00EC05A6" w:rsidP="005C2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9C6" w:rsidRDefault="000509C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0805173"/>
      <w:docPartObj>
        <w:docPartGallery w:val="Page Numbers (Bottom of Page)"/>
        <w:docPartUnique/>
      </w:docPartObj>
    </w:sdtPr>
    <w:sdtContent>
      <w:p w:rsidR="000509C6" w:rsidRDefault="00325286">
        <w:pPr>
          <w:pStyle w:val="a5"/>
          <w:jc w:val="center"/>
        </w:pPr>
        <w:r>
          <w:fldChar w:fldCharType="begin"/>
        </w:r>
        <w:r w:rsidR="000509C6">
          <w:instrText>PAGE   \* MERGEFORMAT</w:instrText>
        </w:r>
        <w:r>
          <w:fldChar w:fldCharType="separate"/>
        </w:r>
        <w:r w:rsidR="00C14BB7">
          <w:rPr>
            <w:noProof/>
          </w:rPr>
          <w:t>5</w:t>
        </w:r>
        <w:r>
          <w:fldChar w:fldCharType="end"/>
        </w:r>
      </w:p>
    </w:sdtContent>
  </w:sdt>
  <w:p w:rsidR="000509C6" w:rsidRDefault="000509C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9C6" w:rsidRDefault="000509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5A6" w:rsidRDefault="00EC05A6" w:rsidP="005C282F">
      <w:pPr>
        <w:spacing w:after="0" w:line="240" w:lineRule="auto"/>
      </w:pPr>
      <w:r>
        <w:separator/>
      </w:r>
    </w:p>
  </w:footnote>
  <w:footnote w:type="continuationSeparator" w:id="0">
    <w:p w:rsidR="00EC05A6" w:rsidRDefault="00EC05A6" w:rsidP="005C2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9C6" w:rsidRDefault="000509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9C6" w:rsidRDefault="000509C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9C6" w:rsidRDefault="000509C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1555F"/>
    <w:rsid w:val="000509C6"/>
    <w:rsid w:val="0005422D"/>
    <w:rsid w:val="000A05BF"/>
    <w:rsid w:val="001B25EC"/>
    <w:rsid w:val="0026448B"/>
    <w:rsid w:val="00265222"/>
    <w:rsid w:val="00265BEC"/>
    <w:rsid w:val="002A4D55"/>
    <w:rsid w:val="00325286"/>
    <w:rsid w:val="00382971"/>
    <w:rsid w:val="003F1403"/>
    <w:rsid w:val="004C1243"/>
    <w:rsid w:val="005C282F"/>
    <w:rsid w:val="006943D7"/>
    <w:rsid w:val="00822A37"/>
    <w:rsid w:val="0091555F"/>
    <w:rsid w:val="009E7818"/>
    <w:rsid w:val="00B702B1"/>
    <w:rsid w:val="00B81756"/>
    <w:rsid w:val="00C14BB7"/>
    <w:rsid w:val="00CF3BE0"/>
    <w:rsid w:val="00CF64DD"/>
    <w:rsid w:val="00E6540C"/>
    <w:rsid w:val="00E65690"/>
    <w:rsid w:val="00E96EA6"/>
    <w:rsid w:val="00EC05A6"/>
    <w:rsid w:val="00FC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82F"/>
  </w:style>
  <w:style w:type="paragraph" w:styleId="a5">
    <w:name w:val="footer"/>
    <w:basedOn w:val="a"/>
    <w:link w:val="a6"/>
    <w:uiPriority w:val="99"/>
    <w:unhideWhenUsed/>
    <w:rsid w:val="005C2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28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" TargetMode="External"/><Relationship Id="rId13" Type="http://schemas.openxmlformats.org/officeDocument/2006/relationships/hyperlink" Target="http://dob.1september.ru/" TargetMode="External"/><Relationship Id="rId18" Type="http://schemas.openxmlformats.org/officeDocument/2006/relationships/hyperlink" Target="http://www.i-gnom.ru/" TargetMode="External"/><Relationship Id="rId26" Type="http://schemas.openxmlformats.org/officeDocument/2006/relationships/hyperlink" Target="http://tmntpk.ucoz.ru/publ/21-1-0-83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kokokokids.ru/" TargetMode="External"/><Relationship Id="rId34" Type="http://schemas.openxmlformats.org/officeDocument/2006/relationships/header" Target="header2.xml"/><Relationship Id="rId7" Type="http://schemas.openxmlformats.org/officeDocument/2006/relationships/hyperlink" Target="http://www.ivalex.vistcom.ru/metod.htm" TargetMode="External"/><Relationship Id="rId12" Type="http://schemas.openxmlformats.org/officeDocument/2006/relationships/hyperlink" Target="http://pedlib.ru/" TargetMode="External"/><Relationship Id="rId17" Type="http://schemas.openxmlformats.org/officeDocument/2006/relationships/hyperlink" Target="http://www.solnet.ee/" TargetMode="External"/><Relationship Id="rId25" Type="http://schemas.openxmlformats.org/officeDocument/2006/relationships/hyperlink" Target="http://viki.rdf.ru/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playroom.com.ru/" TargetMode="External"/><Relationship Id="rId20" Type="http://schemas.openxmlformats.org/officeDocument/2006/relationships/hyperlink" Target="http://skazochnikonline.ru/" TargetMode="External"/><Relationship Id="rId29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1september.ru/" TargetMode="External"/><Relationship Id="rId24" Type="http://schemas.openxmlformats.org/officeDocument/2006/relationships/hyperlink" Target="http://nachalka.info/preschool" TargetMode="External"/><Relationship Id="rId32" Type="http://schemas.openxmlformats.org/officeDocument/2006/relationships/image" Target="media/image4.jpe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schoolforbaby.ru/" TargetMode="External"/><Relationship Id="rId23" Type="http://schemas.openxmlformats.org/officeDocument/2006/relationships/hyperlink" Target="http://detsadclub.ru/" TargetMode="External"/><Relationship Id="rId28" Type="http://schemas.openxmlformats.org/officeDocument/2006/relationships/hyperlink" Target="http://900igr.net/" TargetMode="External"/><Relationship Id="rId36" Type="http://schemas.openxmlformats.org/officeDocument/2006/relationships/footer" Target="footer2.xml"/><Relationship Id="rId10" Type="http://schemas.openxmlformats.org/officeDocument/2006/relationships/hyperlink" Target="http://www.detskiysad.ru/" TargetMode="External"/><Relationship Id="rId19" Type="http://schemas.openxmlformats.org/officeDocument/2006/relationships/hyperlink" Target="http://ltnb.ru/" TargetMode="External"/><Relationship Id="rId31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://detsad-kitty.ru/" TargetMode="External"/><Relationship Id="rId14" Type="http://schemas.openxmlformats.org/officeDocument/2006/relationships/hyperlink" Target="http://allforchildren.ru/" TargetMode="External"/><Relationship Id="rId22" Type="http://schemas.openxmlformats.org/officeDocument/2006/relationships/hyperlink" Target="http://www.prazdnik.by/" TargetMode="External"/><Relationship Id="rId27" Type="http://schemas.openxmlformats.org/officeDocument/2006/relationships/hyperlink" Target="http://www.tvoyrebenok.ru/prezentacii_dlya_detey.shtml" TargetMode="External"/><Relationship Id="rId30" Type="http://schemas.openxmlformats.org/officeDocument/2006/relationships/image" Target="media/image2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1217</Words>
  <Characters>6943</Characters>
  <Application>Microsoft Office Word</Application>
  <DocSecurity>0</DocSecurity>
  <Lines>57</Lines>
  <Paragraphs>16</Paragraphs>
  <ScaleCrop>false</ScaleCrop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Педенко</dc:creator>
  <cp:keywords/>
  <dc:description/>
  <cp:lastModifiedBy>Svetlana</cp:lastModifiedBy>
  <cp:revision>24</cp:revision>
  <dcterms:created xsi:type="dcterms:W3CDTF">2022-02-19T03:55:00Z</dcterms:created>
  <dcterms:modified xsi:type="dcterms:W3CDTF">2022-08-15T05:08:00Z</dcterms:modified>
</cp:coreProperties>
</file>